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E4" w:rsidRDefault="00CC3299">
      <w:r>
        <w:rPr>
          <w:rFonts w:eastAsia="Times New Roman" w:cs="Times New Roman"/>
        </w:rPr>
        <w:t xml:space="preserve">Il ritratto che emerge è quello di una sposa appagata, ma un po’ stanca: sebbene due terzi delle donne siano </w:t>
      </w:r>
      <w:proofErr w:type="gramStart"/>
      <w:r>
        <w:rPr>
          <w:rFonts w:eastAsia="Times New Roman" w:cs="Times New Roman"/>
        </w:rPr>
        <w:t>sposate</w:t>
      </w:r>
      <w:proofErr w:type="gramEnd"/>
      <w:r>
        <w:rPr>
          <w:rFonts w:eastAsia="Times New Roman" w:cs="Times New Roman"/>
        </w:rPr>
        <w:t xml:space="preserve"> o convivano da non più di due anni, nella maggioranza dei casi l’amore si fa solo una volta la settimana (45,4%). Il 44% </w:t>
      </w:r>
      <w:proofErr w:type="gramStart"/>
      <w:r>
        <w:rPr>
          <w:rFonts w:eastAsia="Times New Roman" w:cs="Times New Roman"/>
        </w:rPr>
        <w:t>risulta</w:t>
      </w:r>
      <w:proofErr w:type="gramEnd"/>
      <w:r>
        <w:rPr>
          <w:rFonts w:eastAsia="Times New Roman" w:cs="Times New Roman"/>
        </w:rPr>
        <w:t xml:space="preserve"> soddisfatto della propria vita sessuale, anche se si ritiene «spesso troppo stanca per fare l’amore» e solo il 12,5% si sente «pienamente appagata». Sono alcuni dei risultati ottenuti dal sondaggio «Che coppia </w:t>
      </w:r>
      <w:proofErr w:type="gramStart"/>
      <w:r>
        <w:rPr>
          <w:rFonts w:eastAsia="Times New Roman" w:cs="Times New Roman"/>
        </w:rPr>
        <w:t>siete</w:t>
      </w:r>
      <w:proofErr w:type="gramEnd"/>
      <w:r>
        <w:rPr>
          <w:rFonts w:eastAsia="Times New Roman" w:cs="Times New Roman"/>
        </w:rPr>
        <w:t xml:space="preserve"> sotto le lenzuola?» condotto su 1248 utenti da matrimonio.it, il sito internet dedicato agli sposi più visitato in Italia, per indagare sulle dinamiche della vita sessuale di coppia dopo la pronuncia del fatidico sì.</w:t>
      </w:r>
      <w:r>
        <w:rPr>
          <w:rFonts w:eastAsia="Times New Roman" w:cs="Times New Roman"/>
        </w:rPr>
        <w:br/>
      </w:r>
      <w:r>
        <w:rPr>
          <w:rFonts w:eastAsia="Times New Roman" w:cs="Times New Roman"/>
        </w:rPr>
        <w:br/>
        <w:t xml:space="preserve">Come si può superare il problema? Per scatenarsi, la sessualità femminile ha bisogno di stimoli (indossare lingerie sexy piace al 62%), di dolcezza (lo chiede il 25%) e di passione (22%), per esempio lasciandosi travolgere dalla libido nel salotto di casa (piace al 51%). La comunicazione resta poi la migliore arma per risolvere i problemi, anche se solo la metà delle donne dichiara di non avere remore a comunicare desideri e preferenze al partner. Restano troppe le donne che si confidano poco (29,4 %) o per nulla (17,8%) con il marito, né riguardo al piacere né, purtroppo, riguardo al dolore: il 48% delle donne ha dichiarato di fingere abitualmente l’orgasmo, e a tre donne su </w:t>
      </w:r>
      <w:proofErr w:type="gramStart"/>
      <w:r>
        <w:rPr>
          <w:rFonts w:eastAsia="Times New Roman" w:cs="Times New Roman"/>
        </w:rPr>
        <w:t>quattro capita</w:t>
      </w:r>
      <w:proofErr w:type="gramEnd"/>
      <w:r>
        <w:rPr>
          <w:rFonts w:eastAsia="Times New Roman" w:cs="Times New Roman"/>
        </w:rPr>
        <w:t xml:space="preserve"> sempre o spesso di provare dolore durante il rapporto.</w:t>
      </w:r>
      <w:r>
        <w:rPr>
          <w:rFonts w:eastAsia="Times New Roman" w:cs="Times New Roman"/>
        </w:rPr>
        <w:br/>
      </w:r>
      <w:r>
        <w:rPr>
          <w:rFonts w:eastAsia="Times New Roman" w:cs="Times New Roman"/>
        </w:rPr>
        <w:br/>
      </w:r>
      <w:proofErr w:type="gramStart"/>
      <w:r>
        <w:rPr>
          <w:rFonts w:eastAsia="Times New Roman" w:cs="Times New Roman"/>
        </w:rPr>
        <w:t>«</w:t>
      </w:r>
      <w:proofErr w:type="gramEnd"/>
      <w:r>
        <w:rPr>
          <w:rFonts w:eastAsia="Times New Roman" w:cs="Times New Roman"/>
        </w:rPr>
        <w:t xml:space="preserve">I risultati di questo sondaggio sono in linea con un nostro recente studio presentato al Congresso mondiale di ginecologia psicosomatica - spiega Rossella Nappi, professoressa di Clinica ginecologica all’Università di Pavia -. Il calo del desiderio femminile colpisce circa una donna su tre. Lo scarso desiderio della donna che si manifesta spesso dopo i primi anni di matrimonio, ma soprattutto dopo la nascita del secondo figlio, è un fattore biologico legato al cervello femminile che predilige gli aspetti </w:t>
      </w:r>
      <w:proofErr w:type="gramStart"/>
      <w:r>
        <w:rPr>
          <w:rFonts w:eastAsia="Times New Roman" w:cs="Times New Roman"/>
        </w:rPr>
        <w:t>relativi alla</w:t>
      </w:r>
      <w:proofErr w:type="gramEnd"/>
      <w:r>
        <w:rPr>
          <w:rFonts w:eastAsia="Times New Roman" w:cs="Times New Roman"/>
        </w:rPr>
        <w:t xml:space="preserve"> cura della famiglia, lavoro compreso, e di conseguenza spegne per mancanza di energia le aree dedicate alla libido». (ASCA)</w:t>
      </w:r>
      <w:bookmarkStart w:id="0" w:name="_GoBack"/>
      <w:bookmarkEnd w:id="0"/>
    </w:p>
    <w:sectPr w:rsidR="001A76E4" w:rsidSect="00AC0A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99"/>
    <w:rsid w:val="001A76E4"/>
    <w:rsid w:val="00AC0A66"/>
    <w:rsid w:val="00CC32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2582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Macintosh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Rorato</dc:creator>
  <cp:keywords/>
  <dc:description/>
  <cp:lastModifiedBy>Valentina Rorato</cp:lastModifiedBy>
  <cp:revision>1</cp:revision>
  <dcterms:created xsi:type="dcterms:W3CDTF">2011-08-01T15:05:00Z</dcterms:created>
  <dcterms:modified xsi:type="dcterms:W3CDTF">2011-08-01T15:05:00Z</dcterms:modified>
</cp:coreProperties>
</file>